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706.2047244094506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706.2047244094506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CONTRATO DE PRESTAÇÃO DE SERVIÇO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ind w:right="706.204724409450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78.360595703125" w:line="272.61817932128906" w:lineRule="auto"/>
        <w:ind w:left="0" w:right="706.2047244094506" w:firstLine="0"/>
        <w:jc w:val="both"/>
        <w:rPr/>
      </w:pPr>
      <w:r w:rsidDel="00000000" w:rsidR="00000000" w:rsidRPr="00000000">
        <w:rPr>
          <w:rtl w:val="0"/>
        </w:rPr>
        <w:t xml:space="preserve">Pelo presente instrumento particular e na melhor forma de direito, </w:t>
      </w:r>
      <w:r w:rsidDel="00000000" w:rsidR="00000000" w:rsidRPr="00000000">
        <w:rPr>
          <w:b w:val="1"/>
          <w:bCs w:val="1"/>
          <w:rtl w:val="0"/>
        </w:rPr>
        <w:t xml:space="preserve">CONTRATADA e CONTRATANTE</w:t>
      </w:r>
      <w:r w:rsidDel="00000000" w:rsidR="00000000" w:rsidRPr="00000000">
        <w:rPr>
          <w:rtl w:val="0"/>
        </w:rPr>
        <w:t xml:space="preserve">, abaixo qualificadas, resolvem celebrar o presente contrato, que constitui por si só um compromisso definitivo de prestação de serviços e que se torna válido desde o momento da assinatura, observando todas as cláusulas e integralidade deste instrumento.</w:t>
        <w:br w:type="textWrapping"/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after="0" w:before="178.360595703125" w:line="272.61817932128906" w:lineRule="auto"/>
        <w:ind w:left="720" w:right="706.2047244094506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QUALIFICAÇÃO DAS PARTES</w:t>
      </w:r>
    </w:p>
    <w:p w:rsidR="00000000" w:rsidDel="00000000" w:rsidP="00000000" w:rsidRDefault="00000000" w:rsidRPr="00000000" w14:paraId="00000006">
      <w:pPr>
        <w:widowControl w:val="0"/>
        <w:numPr>
          <w:ilvl w:val="1"/>
          <w:numId w:val="2"/>
        </w:numPr>
        <w:spacing w:after="0" w:before="0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Contratada: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TechNova Soluções Digitais LTDA, inscrita no CNPJ sob o nº 45.678.912/0001-10, com sede na Rua da Inovação, 123 - Centro, Belo Horizonte/MG, CEP: 30190-120, neste ato representada por seu sócio Marcos Lima, brasileiro, casado, inscrito no CPF sob o nº 123.456.789-00, portador do RG nº MG-12.345.678, e-mail de contato: contato@technova.com.br.</w:t>
      </w:r>
      <w:r w:rsidDel="00000000" w:rsidR="00000000" w:rsidRPr="00000000">
        <w:rPr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2"/>
        </w:numPr>
        <w:spacing w:after="0" w:before="0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 Contratante:</w:t>
      </w:r>
    </w:p>
    <w:p w:rsidR="00000000" w:rsidDel="00000000" w:rsidP="00000000" w:rsidRDefault="00000000" w:rsidRPr="00000000" w14:paraId="00000009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b w:val="1"/>
          <w:bCs w:val="1"/>
          <w:rtl w:val="0"/>
        </w:rPr>
        <w:t xml:space="preserve">   (“CONTRATANTE”),   </w:t>
      </w:r>
      <w:r w:rsidDel="00000000" w:rsidR="00000000" w:rsidRPr="00000000">
        <w:rPr>
          <w:rtl w:val="0"/>
        </w:rPr>
        <w:t xml:space="preserve">inscrita no CNPJ: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localizado na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cidade de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CEP: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neste ato representado nos termos do seu estatuto social por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inscrito no CPF sob o nº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portador do RG nº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e e-mail de contato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before="0" w:line="272.61817932128906" w:lineRule="auto"/>
        <w:ind w:left="720" w:right="706.2047244094506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OBJETO: </w:t>
      </w:r>
      <w:r w:rsidDel="00000000" w:rsidR="00000000" w:rsidRPr="00000000">
        <w:rPr>
          <w:rtl w:val="0"/>
        </w:rPr>
        <w:t xml:space="preserve">Serão prestados e desenvolvidos pela CONTRATADA à CONTRATANTE como base de  sustentação dos serviços, o escopo guia (flexível) abaixo:</w:t>
      </w:r>
    </w:p>
    <w:p w:rsidR="00000000" w:rsidDel="00000000" w:rsidP="00000000" w:rsidRDefault="00000000" w:rsidRPr="00000000" w14:paraId="0000000B">
      <w:pPr>
        <w:widowControl w:val="0"/>
        <w:spacing w:before="0" w:line="272.61817932128906" w:lineRule="auto"/>
        <w:ind w:left="720" w:right="706.204724409450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="272.61817932128906" w:lineRule="auto"/>
        <w:jc w:val="both"/>
        <w:rPr/>
      </w:pPr>
      <w:r w:rsidDel="00000000" w:rsidR="00000000" w:rsidRPr="00000000">
        <w:rPr>
          <w:rtl w:val="0"/>
        </w:rPr>
        <w:t xml:space="preserve">Serão alocadas 40 (quarenta) horas mensais, não cumulativas, dedicadas aos seguintes serviços: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240" w:line="272.61817932128906" w:lineRule="auto"/>
        <w:ind w:left="720" w:hanging="360"/>
      </w:pPr>
      <w:r w:rsidDel="00000000" w:rsidR="00000000" w:rsidRPr="00000000">
        <w:rPr>
          <w:rtl w:val="0"/>
        </w:rPr>
        <w:t xml:space="preserve">Manutenção e suporte contínuo da plataforma educacional AlfaEnsino;</w:t>
        <w:br w:type="textWrapping"/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72.61817932128906" w:lineRule="auto"/>
        <w:ind w:left="720" w:hanging="360"/>
      </w:pPr>
      <w:r w:rsidDel="00000000" w:rsidR="00000000" w:rsidRPr="00000000">
        <w:rPr>
          <w:rtl w:val="0"/>
        </w:rPr>
        <w:t xml:space="preserve">Ajustes de funcionalidades em dashboards de desempenho dos alunos;</w:t>
        <w:br w:type="textWrapping"/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0" w:beforeAutospacing="0" w:line="272.61817932128906" w:lineRule="auto"/>
        <w:ind w:left="720" w:hanging="360"/>
      </w:pPr>
      <w:r w:rsidDel="00000000" w:rsidR="00000000" w:rsidRPr="00000000">
        <w:rPr>
          <w:rtl w:val="0"/>
        </w:rPr>
        <w:t xml:space="preserve">Integração com API do sistema financeiro da CONTRATANTE;</w:t>
        <w:br w:type="textWrapping"/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="272.61817932128906" w:lineRule="auto"/>
        <w:ind w:left="720" w:hanging="360"/>
      </w:pPr>
      <w:r w:rsidDel="00000000" w:rsidR="00000000" w:rsidRPr="00000000">
        <w:rPr>
          <w:rtl w:val="0"/>
        </w:rPr>
        <w:t xml:space="preserve">Implementação de melhorias de UX nas telas do ambiente de estudo, conforme diretrizes enviadas;</w:t>
        <w:br w:type="textWrapping"/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240" w:before="0" w:beforeAutospacing="0" w:line="272.61817932128906" w:lineRule="auto"/>
        <w:ind w:left="720" w:hanging="360"/>
      </w:pPr>
      <w:r w:rsidDel="00000000" w:rsidR="00000000" w:rsidRPr="00000000">
        <w:rPr>
          <w:rtl w:val="0"/>
        </w:rPr>
        <w:t xml:space="preserve">Atendimento técnico via gestor de projeto com resposta em até 2h úteis e solução de erros em até 1 dia útil.</w:t>
        <w:br w:type="textWrapping"/>
      </w:r>
    </w:p>
    <w:p w:rsidR="00000000" w:rsidDel="00000000" w:rsidP="00000000" w:rsidRDefault="00000000" w:rsidRPr="00000000" w14:paraId="00000012">
      <w:pPr>
        <w:widowControl w:val="0"/>
        <w:spacing w:after="240" w:before="240" w:line="272.6181793212890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Plataforma principal:</w:t>
      </w:r>
      <w:r w:rsidDel="00000000" w:rsidR="00000000" w:rsidRPr="00000000">
        <w:rPr>
          <w:rtl w:val="0"/>
        </w:rPr>
        <w:t xml:space="preserve"> Bubble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Ferramentas de apoio:</w:t>
      </w:r>
      <w:r w:rsidDel="00000000" w:rsidR="00000000" w:rsidRPr="00000000">
        <w:rPr>
          <w:rtl w:val="0"/>
        </w:rPr>
        <w:t xml:space="preserve"> Xano, Make, Figma (prototipação), Gitbook (documentação)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Responsabilidade de custos:</w:t>
      </w:r>
      <w:r w:rsidDel="00000000" w:rsidR="00000000" w:rsidRPr="00000000">
        <w:rPr>
          <w:rtl w:val="0"/>
        </w:rPr>
        <w:t xml:space="preserve"> CONTRATANTE</w:t>
      </w:r>
    </w:p>
    <w:p w:rsidR="00000000" w:rsidDel="00000000" w:rsidP="00000000" w:rsidRDefault="00000000" w:rsidRPr="00000000" w14:paraId="00000013">
      <w:pPr>
        <w:widowControl w:val="0"/>
        <w:spacing w:before="0" w:line="272.61817932128906" w:lineRule="auto"/>
        <w:ind w:left="720" w:right="706.2047244094506" w:firstLine="0"/>
        <w:jc w:val="both"/>
        <w:rPr>
          <w:b w:val="1"/>
          <w:bCs w:val="1"/>
          <w:color w:val="ff0000"/>
          <w:highlight w:val="yellow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2"/>
        </w:numPr>
        <w:spacing w:after="0" w:before="358.260498046875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Observações sobre o escopo guia flexível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O escopo guia flexível compreende o entendimento macro dos interesses do CONTRATANTE e a execução da mesma deverá seguir de forma integral as diretrizes dispostas neste instrumento.</w:t>
      </w:r>
    </w:p>
    <w:p w:rsidR="00000000" w:rsidDel="00000000" w:rsidP="00000000" w:rsidRDefault="00000000" w:rsidRPr="00000000" w14:paraId="00000016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CONTRATANTE compreende que pode solicitar à CONTRATADA alterações e/ou adições no escopo guia (discriminado no objeto deste CONTRATO DE PRESTAÇÃO DE SERVIÇO), sendo que tais solicitações só serão executadas mediante aprovação da CONTRATADA, em comum acordo entre as partes;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CONTRATANTE compreende que eventuais alterações e/ou adições no escopo guia (discriminado no objeto deste CONTRATO DE PRESTAÇÃO DE SERVIÇO) geram possíveis impactos diretos no prazo e na complexidade definida do respectivo projeto, assim sendo compreensível que as respectivas alterações e/ou adições podem originar uma necessidade de renovação do presente contrato, mediante termos definidos em comum acordo entre as partes.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spacing w:after="0" w:before="0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Sustentação dos serviços: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Todo o serviço será acompanhado por equipe técnica e estratégica com finalidade de performance no planejamento, prototipação e execução das atividades;</w:t>
      </w:r>
    </w:p>
    <w:p w:rsidR="00000000" w:rsidDel="00000000" w:rsidP="00000000" w:rsidRDefault="00000000" w:rsidRPr="00000000" w14:paraId="0000001A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É acordado entre as partes a utilização de tecnologias "no-Code", "low-Code" e "high-Code" para com a prestação dos serviços de desenvolvimento;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Cabe à CONTRATADA definir, gerir, organizar e distribuir as atividades para os responsáveis, bem como, o fluxo dinâmico de execução das mesmas, não sendo a CONTRATANTE responsável por quaisquer orientações, definições ou distribuições de responsabilidades e/ou atividades do serviço prestado;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É vedada à CONTRATADA incorrer em despesa cuja responsabilidade de pagamento seja da CONTRATANTE sem sua prévia aprovação por escrito. Na hipótese da CONTRATADA realizar o pagamento de qualquer despesa previamente aprovada por escrito pela CONTRATANTE, o reembolso da CONTRATANTE à CONTRATADA deverá ser efetuado em conjunto com o pagamento da próxima fatura mensal.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2"/>
        </w:numPr>
        <w:spacing w:after="0" w:before="0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Informações sobre valor e pagamento: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Os pagamentos referentes aos Serviços serão efetuados pela CONTRATANTE nas datas previstas neste CONTRATO DE PRESTAÇÃO DE SERVIÇO por meio de boleto bancário, PIX ou TED, após a apresentação da nota fiscal pela CONTRATADA na data estabelecida neste instrumento;</w:t>
      </w:r>
    </w:p>
    <w:p w:rsidR="00000000" w:rsidDel="00000000" w:rsidP="00000000" w:rsidRDefault="00000000" w:rsidRPr="00000000" w14:paraId="0000001F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O não pagamento pela CONTRATANTE ao tempo e modo estabelecidos neste CONTRATO DE PRESTAÇÃO DE SERVIÇO, acarretará a incidência de juros remuneratórios de 1% (um por cento) ao mês, calculados pro rata die, e multa moratória de 2% (dois por cento) aplicada sobre o valor total deste instrumento. Não obstante, o atraso no pagamento ocasionará a imediata paralisação dos serviços prestados pela CONTRATADA, sendo estes serviços retomados no ato da comprovação do pagamento da fatura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2"/>
        </w:numPr>
        <w:spacing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CONTRATANTE fica ciente que existe a possibilidade da CONTRATADA executar o serviço antes do prazo previsto e que essa condição não afeta, nem altera quaisquer acordos de pagamentos pré-estabelecidos em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706.2047244094506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0"/>
        <w:gridCol w:w="5700"/>
        <w:tblGridChange w:id="0">
          <w:tblGrid>
            <w:gridCol w:w="3660"/>
            <w:gridCol w:w="570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total dos Serviços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right="706.2047244094506"/>
              <w:jc w:val="both"/>
              <w:rPr>
                <w:color w:val="ff0000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.00000000000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Modelo de Serviço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right="706.2047244094506"/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XXXXXX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Tipo de Serviço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Forma de Pagamento Sustentação dos Serviços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ind w:right="706.2047244094506"/>
              <w:jc w:val="both"/>
              <w:rPr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.95703124999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Meio de Pagamento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Pix, TED ou Boleto Bancário* </w:t>
            </w:r>
          </w:p>
        </w:tc>
      </w:tr>
      <w:tr>
        <w:trPr>
          <w:cantSplit w:val="0"/>
          <w:trHeight w:val="437.999999999997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do Pagamento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Até 01 (um) dia útil, a contar da data de recebimento da NF, encaminhada via e-mail.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ind w:right="706.2047244094506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*Boleto bancário é enviado em anexo com a Nota Fiscal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2"/>
        </w:numPr>
        <w:spacing w:after="0" w:before="358.260498046875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Prazo de vigência dos serviços: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Sustentação dos Serviços: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) mês(es), sendo distribuídos da seguinte forma:</w:t>
      </w:r>
    </w:p>
    <w:p w:rsidR="00000000" w:rsidDel="00000000" w:rsidP="00000000" w:rsidRDefault="00000000" w:rsidRPr="00000000" w14:paraId="00000031">
      <w:pPr>
        <w:widowControl w:val="0"/>
        <w:numPr>
          <w:ilvl w:val="4"/>
          <w:numId w:val="2"/>
        </w:numPr>
        <w:spacing w:after="0" w:before="0" w:line="272.61817932128906" w:lineRule="auto"/>
        <w:ind w:left="3600" w:right="706.2047244094506" w:hanging="360"/>
        <w:jc w:val="both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) mês(es) de desenvolvimento geral;</w:t>
      </w:r>
    </w:p>
    <w:p w:rsidR="00000000" w:rsidDel="00000000" w:rsidP="00000000" w:rsidRDefault="00000000" w:rsidRPr="00000000" w14:paraId="00000032">
      <w:pPr>
        <w:widowControl w:val="0"/>
        <w:numPr>
          <w:ilvl w:val="4"/>
          <w:numId w:val="2"/>
        </w:numPr>
        <w:spacing w:after="0" w:before="0" w:line="272.61817932128906" w:lineRule="auto"/>
        <w:ind w:left="3600" w:right="706.2047244094506" w:hanging="360"/>
        <w:jc w:val="both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) mês(es) de publicação, suporte e homologação;</w:t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O período de suporte oriundo do presente CONTRATO DE PRESTAÇÃO DE SERVIÇO não garante à CONTRATANTE o não cumprimento do acordo financeiro firmado neste parágrafo, no item "c".</w:t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>
          <w:u w:val="none"/>
        </w:rPr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2"/>
        </w:numPr>
        <w:spacing w:after="0" w:before="0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 rescisão: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Caso a CONTRATANTE rescinda a relação antes do término do prazo deste serviço, será devido o pagamento de uma multa equivalente a 10% (dez por cento) do valor total dos serviços.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Qualquer das partes terá o direito de rescindir imotivadamente a prestação dos serviços, mediante notificação enviada por escrito à outra parte, com 30 (trinta) dias de antecedência, sendo, nesta hipótese, devido pagamento de multa no valor equivalente a 10% (dez por cento) do valor total do saldo remanescente dos serviços contratados.</w:t>
        <w:br w:type="textWrapping"/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2"/>
        </w:numPr>
        <w:spacing w:after="0" w:before="0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Da confidencialidade, utilização, distribuição e comercialização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CONTRATADA concorda que não utilizará, venderá, licenciará, distribuirá, copiará ou de outra forma disponibilizará qualquer elemento ou recurso do projeto a qualquer terceiro sem o prévio consentimento escrito da CONTRATANTE.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Toda informação fornecida pela CONTRATANTE ou adquirida pela CONTRATADA durante a execução do contrato será considerada confidencial e de propriedade exclusiva da CONTRATANTE. A CONTRATADA compromete-se a não divulgar tais informações a terceiros e a tomar todas as medidas necessárias para protegê-las contra divulgação, uso ou acesso não autorizado.</w:t>
      </w:r>
    </w:p>
    <w:p w:rsidR="00000000" w:rsidDel="00000000" w:rsidP="00000000" w:rsidRDefault="00000000" w:rsidRPr="00000000" w14:paraId="0000003B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transferência dos direitos de propriedade intelectual para a CONTRATANTE será efetivada mediante a entrega do projeto e o pagamento integral dos serviços prestados pela CONTRATADA.</w:t>
      </w:r>
    </w:p>
    <w:p w:rsidR="00000000" w:rsidDel="00000000" w:rsidP="00000000" w:rsidRDefault="00000000" w:rsidRPr="00000000" w14:paraId="0000003C">
      <w:pPr>
        <w:widowControl w:val="0"/>
        <w:numPr>
          <w:ilvl w:val="2"/>
          <w:numId w:val="2"/>
        </w:numPr>
        <w:spacing w:after="0" w:before="0" w:line="272.61817932128906" w:lineRule="auto"/>
        <w:ind w:left="216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CONTRATADA deverá tratar todas as informações relacionadas ao objeto deste contrato como estritamente confidenciais e não divulgar a terceiros quaisquer detalhes, características técnicas, documentação ou qualquer outro elemento que possa comprometer a propriedade intelectual do CONTRATANTE.</w:t>
        <w:br w:type="textWrapping"/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spacing w:after="0" w:before="0" w:line="272.61817932128906" w:lineRule="auto"/>
        <w:ind w:left="720" w:right="706.2047244094506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DISPOSIÇÕES GERAIS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2"/>
        </w:numPr>
        <w:spacing w:before="0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Os serviços serão prestados em horário comercial e remotamente. O horário de trabalho comercial da CONTRATADA é de segunda-feira a sexta-feira, de 09am às 18pm;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2"/>
        </w:numPr>
        <w:spacing w:line="27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Nenhuma das partes poderá transferir ou ceder os direitos e obrigações estabelecidos nesta cláusula, a menos que haja consentimento prévio e por escrito da outra parte;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2"/>
        </w:numPr>
        <w:spacing w:line="27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CONTRATANTE entende e está ciente que os resultados oriundos do objeto do contrato é de sua responsabilidade e isenta a CONTRATADA de qualquer responsabilidade de ações de marketing, campanhas e lançamentos realizados sem a conclusão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2"/>
        </w:numPr>
        <w:spacing w:line="27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CONTRATADA concorda em transferir, de forma irrevogável e total, todos os direitos de propriedade intelectual relacionados à plataforma desenvolvida e especificada no objeto deste CONTRATO DE PRESTAÇÃO DE SERVIÇO, após a devida quitação de valor financeiro integral acordado neste mesmo instrumento, no parágrafo 2, item "c";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2"/>
        </w:numPr>
        <w:spacing w:line="27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CONTRATADA poderá a seu exclusivo critério terceirizar as obrigações decorrentes do presente CONTRATO DE PRESTAÇÃO DE SERVIÇO para as empresas que integram a CONTRATADA, sem que seja necessária a obtenção de autorização prévia por parte da CONTRATANTE;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2"/>
        </w:numPr>
        <w:spacing w:line="27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CONTRATANTE autoriza, desde a assinatura deste CONTRATO DE PRESTAÇÃO DE SERVIÇO, se fazer constar no portfólio de projetos da CONTRATADA;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2"/>
        </w:numPr>
        <w:spacing w:line="27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Este CONTRATO DE PRESTAÇÃO DE SERVIÇO expressa o entendimento completo das partes em relação ao tema e substitui todas as propostas, acordos, representações e entendimentos prévios. Este instrumento não pode ser alterado, exceto por escrito assinado por ambas as partes;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2"/>
        </w:numPr>
        <w:spacing w:line="27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assinatura do presente CONTRATO DE PRESTAÇÃO DE SERVIÇO não é interpretada como evidência de qualquer outra relação jurídica entre as partes, bem como não implicará na obrigatoriedade de as Partes celebrarem qualquer outro instrumento entre si ou manter a vigência dos que porventura já tiverem sido celebrados.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2"/>
        </w:numPr>
        <w:spacing w:line="276" w:lineRule="auto"/>
        <w:ind w:left="720" w:right="706.2047244094506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ASSINATURA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2"/>
        </w:numPr>
        <w:spacing w:after="0" w:line="27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As partes aceitam integralmente as assinaturas do presente Contrato pela Ferramenta de Assinatura “ClickSign” (https://www.clicksign.com.br/), nos termos do parágrafo 2º do artigo 10 da MP 2.200-2/2001, sendo o Contrato irrevogavelmente considerado, por todos que o assinam, como prova documental e título executivo extrajudicial, para todos os fins e efeitos.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spacing w:after="0" w:before="0" w:line="272.61817932128906" w:lineRule="auto"/>
        <w:ind w:left="720" w:right="706.2047244094506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PROTEÇÃO DE DADOS E PROPRIEDADE INTELECTUAL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2"/>
        </w:numPr>
        <w:spacing w:after="0" w:before="0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As Partes obrigam-se, sempre que aplicável, a atuar no presente Contrato em conformidade com a Lei nº 13.709/2018 – Lei Geral de Proteção de Dados Pessoais (“LGPD”) e as determinações de órgãos reguladores/fiscalizadores sobre a matéria.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2"/>
        </w:numPr>
        <w:spacing w:after="0" w:before="0" w:line="272.6181793212890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CONTRATANTE será considerada a única detentora e titular dos direitos de propriedade intelectual referentes à plataforma que será desenvolvida pela CONTRATADA, conforme os termos e especificações deste CONTRATO DE PRESTAÇÃO DE SERVIÇO.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2"/>
        </w:numPr>
        <w:spacing w:before="0" w:line="272.61817932128906" w:lineRule="auto"/>
        <w:ind w:left="720" w:right="706.2047244094506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FORO E DA RESOLUÇÃO DE CONTROVÉRSIAS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2"/>
        </w:numPr>
        <w:spacing w:before="1" w:line="27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A relação neste ato estabelecida será regida e interpretada de acordo com as leis da República Federativa do Brasil;</w:t>
      </w:r>
    </w:p>
    <w:p w:rsidR="00000000" w:rsidDel="00000000" w:rsidP="00000000" w:rsidRDefault="00000000" w:rsidRPr="00000000" w14:paraId="0000004D">
      <w:pPr>
        <w:widowControl w:val="0"/>
        <w:numPr>
          <w:ilvl w:val="1"/>
          <w:numId w:val="2"/>
        </w:numPr>
        <w:spacing w:before="1" w:line="276" w:lineRule="auto"/>
        <w:ind w:left="1440" w:right="706.2047244094506" w:hanging="360"/>
        <w:jc w:val="both"/>
        <w:rPr/>
      </w:pPr>
      <w:r w:rsidDel="00000000" w:rsidR="00000000" w:rsidRPr="00000000">
        <w:rPr>
          <w:rtl w:val="0"/>
        </w:rPr>
        <w:t xml:space="preserve">Fica eleito o foro da capital do Estado de São Paulo, para dirimir quaisquer dúvidas ou controvérsias oriundas deste CONTRATO DE PRESTAÇÃO DE SERVIÇO, com renúncia expressa a qualquer outro, por mais privilegiado que se apresente.</w:t>
      </w:r>
    </w:p>
    <w:p w:rsidR="00000000" w:rsidDel="00000000" w:rsidP="00000000" w:rsidRDefault="00000000" w:rsidRPr="00000000" w14:paraId="0000004E">
      <w:pPr>
        <w:widowControl w:val="0"/>
        <w:spacing w:before="1" w:line="276" w:lineRule="auto"/>
        <w:ind w:left="0" w:right="706.204724409450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right="706.2047244094506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right="706.2047244094506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right="706.20472440945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right="706.20472440945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right="706.2047244094506"/>
        <w:jc w:val="right"/>
        <w:rPr/>
      </w:pPr>
      <w:r w:rsidDel="00000000" w:rsidR="00000000" w:rsidRPr="00000000">
        <w:rPr>
          <w:rtl w:val="0"/>
        </w:rPr>
        <w:t xml:space="preserve">São Paulo,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4">
      <w:pPr>
        <w:keepNext w:val="1"/>
        <w:spacing w:line="240" w:lineRule="auto"/>
        <w:ind w:right="706.20472440945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right="706.20472440945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4" w:lineRule="auto"/>
        <w:ind w:left="805" w:right="706.2047244094506" w:firstLine="15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_____________________________________________________</w:t>
        <w:br w:type="textWrapping"/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CNPJ: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right="706.2047244094506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58">
      <w:pPr>
        <w:spacing w:line="360" w:lineRule="auto"/>
        <w:ind w:right="706.2047244094506"/>
        <w:jc w:val="right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4" w:lineRule="auto"/>
        <w:ind w:left="805" w:right="706.2047244094506" w:firstLine="15"/>
        <w:jc w:val="right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CPF: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spacing w:line="240" w:lineRule="auto"/>
        <w:ind w:right="706.204724409450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right="706.2047244094506"/>
        <w:rPr/>
      </w:pPr>
      <w:r w:rsidDel="00000000" w:rsidR="00000000" w:rsidRPr="00000000">
        <w:rPr>
          <w:u w:val="single"/>
          <w:rtl w:val="0"/>
        </w:rPr>
        <w:br w:type="textWrapping"/>
        <w:br w:type="textWrapping"/>
        <w:br w:type="textWrapping"/>
        <w:t xml:space="preserve">Testemunhas</w:t>
      </w:r>
      <w:r w:rsidDel="00000000" w:rsidR="00000000" w:rsidRPr="00000000">
        <w:rPr>
          <w:rtl w:val="0"/>
        </w:rPr>
        <w:t xml:space="preserve">:</w:t>
        <w:br w:type="textWrapping"/>
        <w:br w:type="textWrapping"/>
        <w:br w:type="textWrapping"/>
      </w:r>
    </w:p>
    <w:p w:rsidR="00000000" w:rsidDel="00000000" w:rsidP="00000000" w:rsidRDefault="00000000" w:rsidRPr="00000000" w14:paraId="0000005C">
      <w:pPr>
        <w:keepNext w:val="1"/>
        <w:keepLines w:val="1"/>
        <w:spacing w:line="240" w:lineRule="auto"/>
        <w:ind w:right="706.2047244094506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76.0" w:type="dxa"/>
        <w:jc w:val="left"/>
        <w:tblLayout w:type="fixed"/>
        <w:tblLook w:val="0400"/>
      </w:tblPr>
      <w:tblGrid>
        <w:gridCol w:w="4503"/>
        <w:gridCol w:w="4373"/>
        <w:tblGridChange w:id="0">
          <w:tblGrid>
            <w:gridCol w:w="4503"/>
            <w:gridCol w:w="4373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4962"/>
              </w:tabs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1.___________________________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4962"/>
              </w:tabs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4962"/>
              </w:tabs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4962"/>
              </w:tabs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CPF/ME: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4962"/>
              </w:tabs>
              <w:spacing w:line="240" w:lineRule="auto"/>
              <w:ind w:right="706.204724409450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4962"/>
              </w:tabs>
              <w:spacing w:line="240" w:lineRule="auto"/>
              <w:ind w:left="317" w:right="706.2047244094506" w:hanging="11.0000000000000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2.________________________</w:t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4962"/>
              </w:tabs>
              <w:spacing w:line="240" w:lineRule="auto"/>
              <w:ind w:left="317" w:right="706.2047244094506" w:hanging="11.0000000000000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4962"/>
              </w:tabs>
              <w:spacing w:line="240" w:lineRule="auto"/>
              <w:ind w:left="317" w:right="706.2047244094506" w:hanging="11.0000000000000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4962"/>
              </w:tabs>
              <w:spacing w:line="240" w:lineRule="auto"/>
              <w:ind w:left="317" w:right="706.2047244094506" w:hanging="11.0000000000000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CPF/ME: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4962"/>
              </w:tabs>
              <w:spacing w:line="240" w:lineRule="auto"/>
              <w:ind w:left="317" w:right="706.2047244094506" w:hanging="11.0000000000000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ind w:right="706.2047244094506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ind w:right="706.2047244094506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spacing w:line="240" w:lineRule="auto"/>
      <w:ind w:left="3600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SUA LOGO</w:t>
    </w:r>
  </w:p>
  <w:p w:rsidR="00000000" w:rsidDel="00000000" w:rsidP="00000000" w:rsidRDefault="00000000" w:rsidRPr="00000000" w14:paraId="0000006A">
    <w:pPr>
      <w:spacing w:line="240" w:lineRule="auto"/>
      <w:rPr/>
    </w:pPr>
    <w:r w:rsidDel="00000000" w:rsidR="00000000" w:rsidRPr="00000000">
      <w:rPr>
        <w:rtl w:val="0"/>
      </w:rPr>
      <w:t xml:space="preserve">__________________________________________________________________________                       </w:t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bCs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