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ind w:right="-75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CONTRATO DE PRESTAÇÃO DE SERVIÇO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78" w:line="272" w:lineRule="auto"/>
        <w:ind w:right="134"/>
        <w:jc w:val="both"/>
        <w:rPr/>
      </w:pPr>
      <w:r w:rsidDel="00000000" w:rsidR="00000000" w:rsidRPr="00000000">
        <w:rPr>
          <w:rtl w:val="0"/>
        </w:rPr>
        <w:t xml:space="preserve">Pelo presente instrumento particular e na melhor forma de direito, </w:t>
      </w:r>
      <w:r w:rsidDel="00000000" w:rsidR="00000000" w:rsidRPr="00000000">
        <w:rPr>
          <w:b w:val="1"/>
          <w:bCs w:val="1"/>
          <w:rtl w:val="0"/>
        </w:rPr>
        <w:t xml:space="preserve">Contratada e Contratante</w:t>
      </w:r>
      <w:r w:rsidDel="00000000" w:rsidR="00000000" w:rsidRPr="00000000">
        <w:rPr>
          <w:rtl w:val="0"/>
        </w:rPr>
        <w:t xml:space="preserve">, abaixo qualificadas, e denominadas </w:t>
      </w:r>
      <w:r w:rsidDel="00000000" w:rsidR="00000000" w:rsidRPr="00000000">
        <w:rPr>
          <w:b w:val="1"/>
          <w:bCs w:val="1"/>
          <w:rtl w:val="0"/>
        </w:rPr>
        <w:t xml:space="preserve">“Partes”</w:t>
      </w:r>
      <w:r w:rsidDel="00000000" w:rsidR="00000000" w:rsidRPr="00000000">
        <w:rPr>
          <w:rtl w:val="0"/>
        </w:rPr>
        <w:t xml:space="preserve">, quando em conjunto, ou </w:t>
      </w:r>
      <w:r w:rsidDel="00000000" w:rsidR="00000000" w:rsidRPr="00000000">
        <w:rPr>
          <w:b w:val="1"/>
          <w:bCs w:val="1"/>
          <w:rtl w:val="0"/>
        </w:rPr>
        <w:t xml:space="preserve">“Parte”</w:t>
      </w:r>
      <w:r w:rsidDel="00000000" w:rsidR="00000000" w:rsidRPr="00000000">
        <w:rPr>
          <w:rtl w:val="0"/>
        </w:rPr>
        <w:t xml:space="preserve">, quando isoladamente, resolvem celebrar o presente Contrato, observando as cláusulas abaixo e a integralidade do documento Condições Gerais ao Contrato de Prestação de Serviços (“CGC”) anexada à este instrumento.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before="178" w:line="272" w:lineRule="auto"/>
        <w:ind w:left="720" w:right="134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Qualificação das Partes:</w:t>
      </w:r>
    </w:p>
    <w:p w:rsidR="00000000" w:rsidDel="00000000" w:rsidP="00000000" w:rsidRDefault="00000000" w:rsidRPr="00000000" w14:paraId="00000006">
      <w:pPr>
        <w:widowControl w:val="0"/>
        <w:numPr>
          <w:ilvl w:val="1"/>
          <w:numId w:val="1"/>
        </w:numPr>
        <w:spacing w:after="0" w:line="272" w:lineRule="auto"/>
        <w:ind w:left="1440" w:right="134" w:hanging="360"/>
        <w:jc w:val="both"/>
        <w:rPr/>
      </w:pPr>
      <w:r w:rsidDel="00000000" w:rsidR="00000000" w:rsidRPr="00000000">
        <w:rPr>
          <w:rtl w:val="0"/>
        </w:rPr>
        <w:t xml:space="preserve">Contratada:</w:t>
      </w:r>
    </w:p>
    <w:p w:rsidR="00000000" w:rsidDel="00000000" w:rsidP="00000000" w:rsidRDefault="00000000" w:rsidRPr="00000000" w14:paraId="00000007">
      <w:pPr>
        <w:widowControl w:val="0"/>
        <w:numPr>
          <w:ilvl w:val="2"/>
          <w:numId w:val="1"/>
        </w:numPr>
        <w:spacing w:before="0" w:line="272.61817932128906" w:lineRule="auto"/>
        <w:ind w:left="2160" w:right="32.43896484375" w:hanging="36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TechNova Soluções Digitais LTDA, inscrita no CNPJ sob o nº 45.678.912/0001-10, com sede na Rua da Inovação, 123 - Centro, Belo Horizonte/MG, CEP: 30190-120, neste ato representada por seu sócio Marcos Lima, brasileiro, casado, inscrito no CPF sob o nº 123.456.789-00, portador do RG nº MG-12.345.678, e-mail de contato: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contato@technova.com.br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doravante denominada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CONTRATADA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  <w:t xml:space="preserve"> e; </w:t>
        <w:br w:type="textWrapping"/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 Contratantes:</w:t>
      </w:r>
    </w:p>
    <w:p w:rsidR="00000000" w:rsidDel="00000000" w:rsidP="00000000" w:rsidRDefault="00000000" w:rsidRPr="00000000" w14:paraId="00000009">
      <w:pPr>
        <w:widowControl w:val="0"/>
        <w:numPr>
          <w:ilvl w:val="2"/>
          <w:numId w:val="1"/>
        </w:numPr>
        <w:spacing w:before="0" w:line="273.91636848449707" w:lineRule="auto"/>
        <w:ind w:left="2160" w:hanging="360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********************************* (“PARTE REVELADORA/CONTRATANTE”), </w:t>
      </w:r>
      <w:r w:rsidDel="00000000" w:rsidR="00000000" w:rsidRPr="00000000">
        <w:rPr>
          <w:sz w:val="24"/>
          <w:szCs w:val="24"/>
          <w:rtl w:val="0"/>
        </w:rPr>
        <w:t xml:space="preserve"> inscrito no CNPJ sob o nº **************************, com sede sito à ****************************, Cidade/Sigla, CEP: ********************, neste ato representada por seu sócio ***********************, brasileiro, casado, inscrito no CPF sob nº ******************, portador do RG nº ********************** e e-mail de contato: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******************************</w:t>
      </w:r>
      <w:r w:rsidDel="00000000" w:rsidR="00000000" w:rsidRPr="00000000">
        <w:rPr>
          <w:sz w:val="24"/>
          <w:szCs w:val="24"/>
          <w:rtl w:val="0"/>
        </w:rPr>
        <w:t xml:space="preserve"> doravante denominada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CONTRATANTE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2" w:lineRule="auto"/>
        <w:ind w:left="2160" w:right="32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272" w:lineRule="auto"/>
        <w:ind w:left="720" w:right="32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Objeto: </w:t>
      </w:r>
      <w:r w:rsidDel="00000000" w:rsidR="00000000" w:rsidRPr="00000000">
        <w:rPr>
          <w:rtl w:val="0"/>
        </w:rPr>
        <w:t xml:space="preserve">Serão prestados e desenvolvidos pela Contratada à Contratante como sustentação dos serviços </w:t>
      </w:r>
      <w:r w:rsidDel="00000000" w:rsidR="00000000" w:rsidRPr="00000000">
        <w:rPr>
          <w:b w:val="1"/>
          <w:bCs w:val="1"/>
          <w:rtl w:val="0"/>
        </w:rPr>
        <w:t xml:space="preserve">(“Serviços”)</w:t>
      </w:r>
      <w:r w:rsidDel="00000000" w:rsidR="00000000" w:rsidRPr="00000000">
        <w:rPr>
          <w:rtl w:val="0"/>
        </w:rPr>
        <w:t xml:space="preserve">, detalhadas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Sustentação dos Serviços:</w:t>
      </w:r>
    </w:p>
    <w:p w:rsidR="00000000" w:rsidDel="00000000" w:rsidP="00000000" w:rsidRDefault="00000000" w:rsidRPr="00000000" w14:paraId="0000000D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Descrição: XX (XXXXXXXXXX) horas mensais, não cumulativas, e executadas em recursos compartilhados entre os Serviços da tabela de acordo com o plano de contingência mencionado no CGC - Condições Gerais de Contrato:</w:t>
      </w:r>
    </w:p>
    <w:p w:rsidR="00000000" w:rsidDel="00000000" w:rsidP="00000000" w:rsidRDefault="00000000" w:rsidRPr="00000000" w14:paraId="0000000E">
      <w:pPr>
        <w:widowControl w:val="0"/>
        <w:numPr>
          <w:ilvl w:val="3"/>
          <w:numId w:val="1"/>
        </w:numPr>
        <w:spacing w:line="272" w:lineRule="auto"/>
        <w:ind w:left="2880" w:right="32" w:hanging="360"/>
        <w:jc w:val="both"/>
        <w:rPr/>
      </w:pPr>
      <w:r w:rsidDel="00000000" w:rsidR="00000000" w:rsidRPr="00000000">
        <w:rPr>
          <w:rtl w:val="0"/>
        </w:rPr>
        <w:t xml:space="preserve">Nessas XX horas mensais, a *Nome da Empresa* se compromete a desenvolver, como escopo mínimo, todas as telas que constam no documento anexo (ou telas equivalentes às mesmas), assim como, as demais telas necessárias para o bom funcionamento do aplicativo e sua integração com um meio de pagamento.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Valor da hora adicional: R$ 000,00 (XXXXXXXXXXXXXXXXXXX) a hora de cada um dos Serviços abaixo, a serem cobrados na próxima emissão de Nota Fiscal.</w:t>
        <w:br w:type="textWrapping"/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rtl w:val="0"/>
        </w:rPr>
        <w:tab/>
      </w:r>
    </w:p>
    <w:tbl>
      <w:tblPr>
        <w:tblStyle w:val="Table2"/>
        <w:tblW w:w="9351.000000000002" w:type="dxa"/>
        <w:jc w:val="left"/>
        <w:tblInd w:w="-70.0" w:type="dxa"/>
        <w:tblLayout w:type="fixed"/>
        <w:tblLook w:val="0400"/>
      </w:tblPr>
      <w:tblGrid>
        <w:gridCol w:w="3681"/>
        <w:gridCol w:w="2693"/>
        <w:gridCol w:w="2977"/>
        <w:tblGridChange w:id="0">
          <w:tblGrid>
            <w:gridCol w:w="3681"/>
            <w:gridCol w:w="2693"/>
            <w:gridCol w:w="2977"/>
          </w:tblGrid>
        </w:tblGridChange>
      </w:tblGrid>
      <w:tr>
        <w:trPr>
          <w:cantSplit w:val="0"/>
          <w:trHeight w:val="29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44061" w:val="clear"/>
            <w:vAlign w:val="bottom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44061" w:val="clear"/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Horas alocadas/mês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44061" w:val="clear"/>
            <w:vAlign w:val="bottom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Valor Mensal (R$)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Implementação e Desenvolvimento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R$ 00.000.00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Manutenção e Bugs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R$ 0,00 (Cortesia)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00 horas mensais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6dce4" w:val="clear"/>
            <w:vAlign w:val="bottom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R$ 00.000,00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1"/>
          <w:numId w:val="1"/>
        </w:numPr>
        <w:spacing w:before="358" w:line="272" w:lineRule="auto"/>
        <w:ind w:left="1440" w:right="32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Informações sobre Valor, Pagamento e Reajuste:</w:t>
      </w:r>
    </w:p>
    <w:p w:rsidR="00000000" w:rsidDel="00000000" w:rsidP="00000000" w:rsidRDefault="00000000" w:rsidRPr="00000000" w14:paraId="0000001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0"/>
        <w:gridCol w:w="5700"/>
        <w:tblGridChange w:id="0">
          <w:tblGrid>
            <w:gridCol w:w="3660"/>
            <w:gridCol w:w="5700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Valor total dos Serviços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R$ 00.000,00 (XXXXXXXXXXXXXXXXXXX)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Forma de Pagamento Sustentação dos Serviços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R$ 00.000,00 (XXXXXXXXXXXXXX) a  serem pagos mensalmente:. </w:t>
              <w:br w:type="textWrapping"/>
              <w:br w:type="textWrapping"/>
              <w:t xml:space="preserve">Parcela </w:t>
            </w: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1 - R$ 00.000 no ato do fechamento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Parcela 2 - R$ 00.000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Parcela 3 - R$ 00.000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color w:val="222222"/>
                <w:highlight w:val="whit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Parcela 4 - R$ 00.000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Parcela 5 - R$ 00.000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Meio de Pagamento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Pix, TED ou Boleto Bancário* 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Data do Pagamento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Até XX dias úteis, a contar da data de emissão da NF.</w:t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jc w:val="both"/>
        <w:rPr>
          <w:i w:val="1"/>
          <w:iCs w:val="1"/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*Boleto bancário é enviado em anexo com a Nota Fiscal</w:t>
      </w:r>
    </w:p>
    <w:p w:rsidR="00000000" w:rsidDel="00000000" w:rsidP="00000000" w:rsidRDefault="00000000" w:rsidRPr="00000000" w14:paraId="0000002D">
      <w:pPr>
        <w:widowControl w:val="0"/>
        <w:numPr>
          <w:ilvl w:val="1"/>
          <w:numId w:val="1"/>
        </w:numPr>
        <w:spacing w:before="358" w:line="272" w:lineRule="auto"/>
        <w:ind w:left="1440" w:right="32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Prazo de Vigência dos Serviços:</w:t>
      </w:r>
    </w:p>
    <w:p w:rsidR="00000000" w:rsidDel="00000000" w:rsidP="00000000" w:rsidRDefault="00000000" w:rsidRPr="00000000" w14:paraId="0000002E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Sustentação dos Serviços: XX (XXXXX) meses sem renovação automática.</w:t>
      </w:r>
    </w:p>
    <w:p w:rsidR="00000000" w:rsidDel="00000000" w:rsidP="00000000" w:rsidRDefault="00000000" w:rsidRPr="00000000" w14:paraId="0000002F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Este contrato poderá ser renovado com aviso prévio de pelo menos 30 dias antes do término do contrato atual:</w:t>
      </w:r>
    </w:p>
    <w:p w:rsidR="00000000" w:rsidDel="00000000" w:rsidP="00000000" w:rsidRDefault="00000000" w:rsidRPr="00000000" w14:paraId="00000030">
      <w:pPr>
        <w:widowControl w:val="0"/>
        <w:numPr>
          <w:ilvl w:val="3"/>
          <w:numId w:val="1"/>
        </w:numPr>
        <w:spacing w:line="272" w:lineRule="auto"/>
        <w:ind w:left="2880" w:right="32" w:hanging="360"/>
        <w:jc w:val="both"/>
        <w:rPr/>
      </w:pPr>
      <w:r w:rsidDel="00000000" w:rsidR="00000000" w:rsidRPr="00000000">
        <w:rPr>
          <w:rtl w:val="0"/>
        </w:rPr>
        <w:t xml:space="preserve">Novas condições e termos de renovação serão negociadas pelas partes e um aditivo de contrato será criado para refletir as mudanças acordadas;</w:t>
      </w:r>
    </w:p>
    <w:p w:rsidR="00000000" w:rsidDel="00000000" w:rsidP="00000000" w:rsidRDefault="00000000" w:rsidRPr="00000000" w14:paraId="00000031">
      <w:pPr>
        <w:widowControl w:val="0"/>
        <w:numPr>
          <w:ilvl w:val="3"/>
          <w:numId w:val="1"/>
        </w:numPr>
        <w:spacing w:line="272" w:lineRule="auto"/>
        <w:ind w:left="2880" w:right="32" w:hanging="360"/>
        <w:jc w:val="both"/>
        <w:rPr/>
      </w:pPr>
      <w:r w:rsidDel="00000000" w:rsidR="00000000" w:rsidRPr="00000000">
        <w:rPr>
          <w:rtl w:val="0"/>
        </w:rPr>
        <w:t xml:space="preserve">Caso uma das partes não queira renovar o contrato e/ou não se manifestar no período acima citado para o interesse de renovação, o contrato será extinto em seu período de término inicial previsto em contrato.</w:t>
        <w:br w:type="textWrapping"/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Rescisão dos Serviços:</w:t>
      </w:r>
    </w:p>
    <w:p w:rsidR="00000000" w:rsidDel="00000000" w:rsidP="00000000" w:rsidRDefault="00000000" w:rsidRPr="00000000" w14:paraId="00000033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Caso a Contratante ou a Contratada rescindam a relação antes do término do Prazo deste Serviço, será devido à outra Parte o pagamento de uma multa equivalente a 2% (dois por cento) do valor total do saldo remanescente dos Serviços contratados.</w:t>
      </w:r>
    </w:p>
    <w:p w:rsidR="00000000" w:rsidDel="00000000" w:rsidP="00000000" w:rsidRDefault="00000000" w:rsidRPr="00000000" w14:paraId="00000034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Toda e qualquer rescisão deste contrato deverá seguir as normas descritas no Capítulo III – Prazo e Rescisão do CGC - Condições Gerais do Contrato de Prestação de Serviço em anexo a este instrumento.</w:t>
        <w:br w:type="textWrapping"/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1"/>
        </w:numPr>
        <w:spacing w:line="272" w:lineRule="auto"/>
        <w:ind w:left="720" w:right="32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 Prestação dos Serviços:</w:t>
      </w:r>
    </w:p>
    <w:p w:rsidR="00000000" w:rsidDel="00000000" w:rsidP="00000000" w:rsidRDefault="00000000" w:rsidRPr="00000000" w14:paraId="00000036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A prestação de serviços será realizada em horário comercial em dias considerados úteis pelo calendário brasileiro;</w:t>
      </w:r>
    </w:p>
    <w:p w:rsidR="00000000" w:rsidDel="00000000" w:rsidP="00000000" w:rsidRDefault="00000000" w:rsidRPr="00000000" w14:paraId="00000037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Para o local de trabalho que será utilizado para prestação de serviço, a Contratada possui sua sede no Estado do Rio de Janeiro e tem sua operação sendo exercida em todo território nacional através do modelo de trabalho home-office;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A Contratante tem à sua disposição para comprovação das atividades que serão executadas pela Contratada, comunicação direta com o gestor de projeto que será indicado pela Contratada e acesso à ferramenta XXXXXXXXXXXXX para acompanhamento das atividades;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O projeto será desenvolvido em tecnologia no-code com a plataforma Bubble e as condições gerais de desenvolvimento podem ser consultados no CGC - Condições Gerais de Contrato, Capítulo XI – Disposições Gerais.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Eventuais solicitações da Contratante relacionadas a bugs e erros identificados serão respondidas pela Contratada no prazo de 2 (duas) horas, e a respectiva solução para a solicitação deverá ser fornecida no prazo de 1 dia, contados a partir da solicitação da Contratante. A não observância desses prazos implicará descumprimento contratual e poderá ensejar a rescisão motivada por parte da Contratante.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1"/>
        </w:numPr>
        <w:spacing w:line="272" w:lineRule="auto"/>
        <w:ind w:left="720" w:right="32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Disposições Gerais: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Entendimento:</w:t>
      </w:r>
    </w:p>
    <w:p w:rsidR="00000000" w:rsidDel="00000000" w:rsidP="00000000" w:rsidRDefault="00000000" w:rsidRPr="00000000" w14:paraId="0000003D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A Contratada declara ciência e concordância ao disposto no documento Condições Gerais ao Contrato de Prestação de Serviços (“CGC”) anexada à este instrumento, que rege o presente Contrato, sendo certo que a assinatura do Contrato implica no aceite integral do disposto no CGC e na Proposta.</w:t>
      </w:r>
    </w:p>
    <w:p w:rsidR="00000000" w:rsidDel="00000000" w:rsidP="00000000" w:rsidRDefault="00000000" w:rsidRPr="00000000" w14:paraId="0000003E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Declaração:</w:t>
      </w:r>
    </w:p>
    <w:p w:rsidR="00000000" w:rsidDel="00000000" w:rsidP="00000000" w:rsidRDefault="00000000" w:rsidRPr="00000000" w14:paraId="0000003F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Declaram as Partes terem lido (i) a Proposta; (ii) o CGC; (iii) o presente Contrato; e (iv) o Acordo de Confidencialidade; que constituem tudo quanto contrataram, não possuindo qualquer dúvida quanto às suas cláusulas, que expressam a sua livre vontade.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Proteção de Dados:</w:t>
      </w:r>
    </w:p>
    <w:p w:rsidR="00000000" w:rsidDel="00000000" w:rsidP="00000000" w:rsidRDefault="00000000" w:rsidRPr="00000000" w14:paraId="00000041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As Partes obrigam-se, sempre que aplicável, a atuar no presente Contrato em conformidade com a Lei nº 13.709/2018 – Lei Geral de Proteção de Dados Pessoais (“LGPD”) e as determinações de órgãos reguladores/fiscalizadores sobre a matéria.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spacing w:line="272" w:lineRule="auto"/>
        <w:ind w:left="1440" w:right="32" w:hanging="360"/>
        <w:jc w:val="both"/>
        <w:rPr/>
      </w:pPr>
      <w:r w:rsidDel="00000000" w:rsidR="00000000" w:rsidRPr="00000000">
        <w:rPr>
          <w:rtl w:val="0"/>
        </w:rPr>
        <w:t xml:space="preserve">Assinatura Digital:</w:t>
      </w:r>
    </w:p>
    <w:p w:rsidR="00000000" w:rsidDel="00000000" w:rsidP="00000000" w:rsidRDefault="00000000" w:rsidRPr="00000000" w14:paraId="00000043">
      <w:pPr>
        <w:widowControl w:val="0"/>
        <w:numPr>
          <w:ilvl w:val="2"/>
          <w:numId w:val="1"/>
        </w:numPr>
        <w:spacing w:line="272" w:lineRule="auto"/>
        <w:ind w:left="2160" w:right="32" w:hanging="360"/>
        <w:jc w:val="both"/>
        <w:rPr/>
      </w:pPr>
      <w:r w:rsidDel="00000000" w:rsidR="00000000" w:rsidRPr="00000000">
        <w:rPr>
          <w:rtl w:val="0"/>
        </w:rPr>
        <w:t xml:space="preserve">As Partes aceitam integralmente as assinaturas do presente Contrato pela Ferramenta de Assinatura “ClickSign” (https://www.clicksign.com.br/), nos termos do parágrafo 2º do artigo 10 da MP 2.200-2/2001, sendo o Contrato irrevogavelmente considerado, por todos que o assinam, como prova documental e título executivo extrajudicial, para todos os fins e efeitos.</w:t>
        <w:br w:type="textWrapping"/>
      </w:r>
    </w:p>
    <w:p w:rsidR="00000000" w:rsidDel="00000000" w:rsidP="00000000" w:rsidRDefault="00000000" w:rsidRPr="00000000" w14:paraId="00000044">
      <w:pPr>
        <w:spacing w:line="240" w:lineRule="auto"/>
        <w:rPr/>
      </w:pPr>
      <w:r w:rsidDel="00000000" w:rsidR="00000000" w:rsidRPr="00000000">
        <w:rPr>
          <w:rtl w:val="0"/>
        </w:rPr>
        <w:t xml:space="preserve">E, por ser o presente Contrato reflexo das melhores intenções de boa-fé de cada uma das Partes com relação às tratativas aqui visualizadas, é assinado pelas Partes e por 02 (duas) testemunhas em via única digital.</w:t>
        <w:br w:type="textWrapping"/>
      </w:r>
    </w:p>
    <w:p w:rsidR="00000000" w:rsidDel="00000000" w:rsidP="00000000" w:rsidRDefault="00000000" w:rsidRPr="00000000" w14:paraId="00000045">
      <w:pPr>
        <w:spacing w:line="240" w:lineRule="auto"/>
        <w:jc w:val="right"/>
        <w:rPr/>
      </w:pPr>
      <w:r w:rsidDel="00000000" w:rsidR="00000000" w:rsidRPr="00000000">
        <w:rPr>
          <w:rtl w:val="0"/>
        </w:rPr>
        <w:br w:type="textWrapping"/>
        <w:br w:type="textWrapping"/>
        <w:t xml:space="preserve">RIO DE JANEIRO, XX DE XXXX DE 2023.</w:t>
        <w:br w:type="textWrapping"/>
      </w:r>
    </w:p>
    <w:p w:rsidR="00000000" w:rsidDel="00000000" w:rsidP="00000000" w:rsidRDefault="00000000" w:rsidRPr="00000000" w14:paraId="00000046">
      <w:pPr>
        <w:keepNext w:val="1"/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jc w:val="right"/>
        <w:rPr>
          <w:b w:val="1"/>
          <w:bCs w:val="1"/>
        </w:rPr>
      </w:pPr>
      <w:bookmarkStart w:colFirst="0" w:colLast="0" w:name="_v2il2mhn89u1" w:id="0"/>
      <w:bookmarkEnd w:id="0"/>
      <w:r w:rsidDel="00000000" w:rsidR="00000000" w:rsidRPr="00000000">
        <w:rPr>
          <w:rtl w:val="0"/>
        </w:rPr>
        <w:t xml:space="preserve">_____________________________________________________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XXXXXXXXXXXXXXXXXXXXXXXXXX.</w:t>
      </w:r>
    </w:p>
    <w:p w:rsidR="00000000" w:rsidDel="00000000" w:rsidP="00000000" w:rsidRDefault="00000000" w:rsidRPr="00000000" w14:paraId="00000049">
      <w:pPr>
        <w:spacing w:line="244" w:lineRule="auto"/>
        <w:ind w:left="805" w:firstLine="15"/>
        <w:jc w:val="right"/>
        <w:rPr>
          <w:sz w:val="24"/>
          <w:szCs w:val="24"/>
        </w:rPr>
      </w:pPr>
      <w:bookmarkStart w:colFirst="0" w:colLast="0" w:name="_3kdk2sym666b" w:id="1"/>
      <w:bookmarkEnd w:id="1"/>
      <w:r w:rsidDel="00000000" w:rsidR="00000000" w:rsidRPr="00000000">
        <w:rPr>
          <w:sz w:val="24"/>
          <w:szCs w:val="24"/>
          <w:rtl w:val="0"/>
        </w:rPr>
        <w:t xml:space="preserve">CNPJ: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XX.XXX.XXX/XXXX-XX</w:t>
      </w:r>
    </w:p>
    <w:p w:rsidR="00000000" w:rsidDel="00000000" w:rsidP="00000000" w:rsidRDefault="00000000" w:rsidRPr="00000000" w14:paraId="0000004A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B">
      <w:pPr>
        <w:spacing w:line="360" w:lineRule="auto"/>
        <w:jc w:val="right"/>
        <w:rPr>
          <w:b w:val="1"/>
          <w:bCs w:val="1"/>
        </w:rPr>
      </w:pPr>
      <w:r w:rsidDel="00000000" w:rsidR="00000000" w:rsidRPr="00000000">
        <w:rPr>
          <w:rtl w:val="0"/>
        </w:rPr>
        <w:t xml:space="preserve">_____________________________________________________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XXXXXXXXXXXXXXXXXXXXXXXXXX.</w:t>
      </w:r>
    </w:p>
    <w:p w:rsidR="00000000" w:rsidDel="00000000" w:rsidP="00000000" w:rsidRDefault="00000000" w:rsidRPr="00000000" w14:paraId="0000004C">
      <w:pPr>
        <w:spacing w:line="244" w:lineRule="auto"/>
        <w:ind w:left="805" w:firstLine="1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CNPJ: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XX.XXX.XXX/XXXX-XX</w:t>
      </w:r>
    </w:p>
    <w:p w:rsidR="00000000" w:rsidDel="00000000" w:rsidP="00000000" w:rsidRDefault="00000000" w:rsidRPr="00000000" w14:paraId="0000004D">
      <w:pPr>
        <w:widowControl w:val="0"/>
        <w:spacing w:line="272" w:lineRule="auto"/>
        <w:ind w:left="2880" w:right="32" w:firstLine="72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72" w:lineRule="auto"/>
        <w:ind w:left="2880" w:right="32" w:firstLine="720"/>
        <w:jc w:val="righ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72" w:lineRule="auto"/>
        <w:ind w:left="2880" w:right="32" w:firstLine="720"/>
        <w:jc w:val="righ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72" w:lineRule="auto"/>
        <w:ind w:left="0" w:right="32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Testemunhas</w:t>
      </w:r>
      <w:r w:rsidDel="00000000" w:rsidR="00000000" w:rsidRPr="00000000">
        <w:rPr>
          <w:rtl w:val="0"/>
        </w:rPr>
        <w:t xml:space="preserve">:</w:t>
        <w:br w:type="textWrapping"/>
        <w:br w:type="textWrapping"/>
      </w:r>
    </w:p>
    <w:p w:rsidR="00000000" w:rsidDel="00000000" w:rsidP="00000000" w:rsidRDefault="00000000" w:rsidRPr="00000000" w14:paraId="00000051">
      <w:pPr>
        <w:keepNext w:val="1"/>
        <w:keepLines w:val="1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876.0" w:type="dxa"/>
        <w:jc w:val="left"/>
        <w:tblLayout w:type="fixed"/>
        <w:tblLook w:val="0400"/>
      </w:tblPr>
      <w:tblGrid>
        <w:gridCol w:w="4503"/>
        <w:gridCol w:w="4373"/>
        <w:tblGridChange w:id="0">
          <w:tblGrid>
            <w:gridCol w:w="4503"/>
            <w:gridCol w:w="4373"/>
          </w:tblGrid>
        </w:tblGridChange>
      </w:tblGrid>
      <w:tr>
        <w:trPr>
          <w:cantSplit w:val="0"/>
          <w:trHeight w:val="397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4962"/>
              </w:tabs>
              <w:spacing w:line="240" w:lineRule="auto"/>
              <w:ind w:right="-37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1.______________________________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4962"/>
              </w:tabs>
              <w:spacing w:line="240" w:lineRule="auto"/>
              <w:ind w:right="-37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4962"/>
              </w:tabs>
              <w:spacing w:line="240" w:lineRule="auto"/>
              <w:ind w:right="-37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4962"/>
              </w:tabs>
              <w:spacing w:line="240" w:lineRule="auto"/>
              <w:ind w:right="-37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CPF/ME: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4962"/>
              </w:tabs>
              <w:spacing w:line="240" w:lineRule="auto"/>
              <w:ind w:right="-37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4962"/>
              </w:tabs>
              <w:spacing w:line="240" w:lineRule="auto"/>
              <w:ind w:left="317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2._____________________________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4962"/>
              </w:tabs>
              <w:spacing w:line="240" w:lineRule="auto"/>
              <w:ind w:left="317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4962"/>
              </w:tabs>
              <w:spacing w:line="240" w:lineRule="auto"/>
              <w:ind w:left="317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RG:</w:t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4962"/>
              </w:tabs>
              <w:spacing w:line="240" w:lineRule="auto"/>
              <w:ind w:left="317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CPF/ME: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4962"/>
              </w:tabs>
              <w:spacing w:line="240" w:lineRule="auto"/>
              <w:ind w:left="317" w:hanging="11.000000000000014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</w:tbl>
    <w:p w:rsidR="00000000" w:rsidDel="00000000" w:rsidP="00000000" w:rsidRDefault="00000000" w:rsidRPr="00000000" w14:paraId="0000005C">
      <w:pPr>
        <w:keepNext w:val="1"/>
        <w:keepLines w:val="1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line="240" w:lineRule="auto"/>
      <w:ind w:left="3600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SUA LOGO</w:t>
    </w:r>
  </w:p>
  <w:p w:rsidR="00000000" w:rsidDel="00000000" w:rsidP="00000000" w:rsidRDefault="00000000" w:rsidRPr="00000000" w14:paraId="0000005F">
    <w:pPr>
      <w:spacing w:line="240" w:lineRule="auto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__________________________________________________________________________                       </w:t>
    </w:r>
  </w:p>
  <w:p w:rsidR="00000000" w:rsidDel="00000000" w:rsidP="00000000" w:rsidRDefault="00000000" w:rsidRPr="00000000" w14:paraId="00000060">
    <w:pPr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ntato@technova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